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F1" w:rsidRDefault="00F94180" w:rsidP="00AA55F1">
      <w:pPr>
        <w:jc w:val="right"/>
        <w:rPr>
          <w:rStyle w:val="a5"/>
          <w:rFonts w:ascii="Arial" w:hAnsi="Arial" w:cs="Arial"/>
          <w:b w:val="0"/>
          <w:color w:val="008000"/>
          <w:sz w:val="28"/>
          <w:szCs w:val="28"/>
        </w:rPr>
      </w:pPr>
      <w:r w:rsidRPr="00F94180">
        <w:rPr>
          <w:rFonts w:ascii="Arial" w:hAnsi="Arial" w:cs="Arial"/>
          <w:bCs/>
          <w:noProof/>
          <w:color w:val="008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-64770</wp:posOffset>
            </wp:positionH>
            <wp:positionV relativeFrom="paragraph">
              <wp:posOffset>77470</wp:posOffset>
            </wp:positionV>
            <wp:extent cx="2475230" cy="568960"/>
            <wp:effectExtent l="0" t="0" r="0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80">
        <w:rPr>
          <w:rStyle w:val="a5"/>
          <w:rFonts w:ascii="Arial" w:hAnsi="Arial" w:cs="Arial"/>
          <w:b w:val="0"/>
          <w:color w:val="008000"/>
          <w:sz w:val="28"/>
          <w:szCs w:val="28"/>
        </w:rPr>
        <w:t>Методическая документация «</w:t>
      </w:r>
      <w:r w:rsidR="00AA55F1">
        <w:rPr>
          <w:rStyle w:val="a5"/>
          <w:rFonts w:ascii="Arial" w:hAnsi="Arial" w:cs="Arial"/>
          <w:b w:val="0"/>
          <w:color w:val="008000"/>
          <w:sz w:val="28"/>
          <w:szCs w:val="28"/>
        </w:rPr>
        <w:t xml:space="preserve">Государственный заказ и коммерческие тендеры </w:t>
      </w:r>
    </w:p>
    <w:p w:rsidR="00F94180" w:rsidRPr="00F94180" w:rsidRDefault="00AA55F1" w:rsidP="00AA55F1">
      <w:pPr>
        <w:jc w:val="right"/>
        <w:rPr>
          <w:rStyle w:val="a5"/>
          <w:rFonts w:ascii="Arial" w:hAnsi="Arial" w:cs="Arial"/>
          <w:b w:val="0"/>
          <w:bCs w:val="0"/>
          <w:color w:val="008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8000"/>
          <w:sz w:val="28"/>
          <w:szCs w:val="28"/>
        </w:rPr>
        <w:t>для операторов связи</w:t>
      </w:r>
      <w:r w:rsidR="00F94180" w:rsidRPr="00F94180">
        <w:rPr>
          <w:rStyle w:val="a5"/>
          <w:rFonts w:ascii="Arial" w:hAnsi="Arial" w:cs="Arial"/>
          <w:b w:val="0"/>
          <w:color w:val="008000"/>
          <w:sz w:val="28"/>
          <w:szCs w:val="28"/>
        </w:rPr>
        <w:t>».</w:t>
      </w:r>
    </w:p>
    <w:p w:rsidR="00F94180" w:rsidRDefault="00F94180"/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</w:t>
      </w:r>
      <w:r w:rsidR="000F1599">
        <w:rPr>
          <w:rFonts w:ascii="Arial" w:hAnsi="Arial" w:cs="Arial"/>
          <w:sz w:val="20"/>
          <w:szCs w:val="20"/>
        </w:rPr>
        <w:t xml:space="preserve"> МЕТОДИЧЕСКОЙ ДОКУМЕНТАЦИИ</w:t>
      </w:r>
    </w:p>
    <w:p w:rsidR="000F1599" w:rsidRPr="00F94180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A35AAE" w:rsidRPr="00A35AAE" w:rsidRDefault="00A35AAE" w:rsidP="00A35AAE">
      <w:pPr>
        <w:pStyle w:val="a6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35A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Анализ потенциала рынка телекоммуникационных услуг в конкурсных продажах:</w:t>
      </w:r>
    </w:p>
    <w:p w:rsidR="00A35AAE" w:rsidRPr="00A35AAE" w:rsidRDefault="00A35AAE" w:rsidP="00A35AAE">
      <w:pPr>
        <w:pStyle w:val="a6"/>
        <w:shd w:val="clear" w:color="auto" w:fill="FFFFFF"/>
        <w:ind w:left="7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1.1.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Работа с Единой Информационной Системой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1.2.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Объем действующих конкурсных процедур</w:t>
      </w:r>
    </w:p>
    <w:p w:rsidR="00A35AAE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1.3.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Анализ  завершенных конкурсов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A35AAE" w:rsidRDefault="00A35AAE" w:rsidP="00A35AAE">
      <w:pPr>
        <w:pStyle w:val="a6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35A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Законодательство в сфере государственных и коммерческих закупок:</w:t>
      </w:r>
    </w:p>
    <w:p w:rsidR="00A35AAE" w:rsidRPr="00A35AAE" w:rsidRDefault="00A35AAE" w:rsidP="00A35AAE">
      <w:pPr>
        <w:pStyle w:val="a6"/>
        <w:shd w:val="clear" w:color="auto" w:fill="FFFFFF"/>
        <w:ind w:left="7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2.1.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Общее понятие тендер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2.2.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Виды процедур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2.3.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Обязательные требования к участнику государственных закупок (44 ФЗ)</w:t>
      </w:r>
    </w:p>
    <w:p w:rsidR="00A35AAE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2.4.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Требования к поставщику при закупке коммерческими организациями. Что нужно знать.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A35AAE" w:rsidRDefault="00A35AAE" w:rsidP="00A35AAE">
      <w:pPr>
        <w:pStyle w:val="a6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35A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Какие необходимы инструменты для участия в тендерах:</w:t>
      </w:r>
    </w:p>
    <w:p w:rsidR="00A35AAE" w:rsidRPr="00A35AAE" w:rsidRDefault="00A35AAE" w:rsidP="00A35AAE">
      <w:pPr>
        <w:pStyle w:val="a6"/>
        <w:shd w:val="clear" w:color="auto" w:fill="FFFFFF"/>
        <w:ind w:left="7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3.1.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Электронная Цифровая Подпись (ЭЦП)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3.2.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Требования к рабочему месту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3.3.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Установка программного обеспечения. Настройка рабочего места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3.4.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Проверка ЭЦП на федеральных площадках</w:t>
      </w:r>
    </w:p>
    <w:p w:rsidR="00A35AAE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3.5.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Установка программы </w:t>
      </w:r>
      <w:proofErr w:type="spellStart"/>
      <w:r w:rsidRPr="00FC388B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Capicom</w:t>
      </w:r>
      <w:proofErr w:type="spellEnd"/>
    </w:p>
    <w:p w:rsidR="00A35AAE" w:rsidRPr="00A35AAE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A35AAE" w:rsidRDefault="00A35AAE" w:rsidP="00A35AAE">
      <w:pPr>
        <w:pStyle w:val="a6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35A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Регистрация на электронных торговых площадках</w:t>
      </w:r>
    </w:p>
    <w:p w:rsidR="00A35AAE" w:rsidRPr="00A35AAE" w:rsidRDefault="00A35AAE" w:rsidP="00A35AAE">
      <w:pPr>
        <w:pStyle w:val="a6"/>
        <w:shd w:val="clear" w:color="auto" w:fill="FFFFFF"/>
        <w:ind w:left="7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4.1.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Регламенты работы на Электронных Торговых Площадках (ЭТП)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4.2.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Регистрация нового пользователя на ЭТП</w:t>
      </w:r>
    </w:p>
    <w:p w:rsidR="00A35AAE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4.3.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proofErr w:type="spellStart"/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Перевыпуск</w:t>
      </w:r>
      <w:proofErr w:type="spellEnd"/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ЭЦП. Привязать новую ЭЦП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A35AAE" w:rsidRDefault="00A35AAE" w:rsidP="00A35AAE">
      <w:pPr>
        <w:pStyle w:val="a6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35A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Мониторинг федеральных, региональных и отраслевых коммерческих сайтов:</w:t>
      </w:r>
    </w:p>
    <w:p w:rsidR="00A35AAE" w:rsidRPr="00A35AAE" w:rsidRDefault="00A35AAE" w:rsidP="00A35AAE">
      <w:pPr>
        <w:pStyle w:val="a6"/>
        <w:shd w:val="clear" w:color="auto" w:fill="FFFFFF"/>
        <w:ind w:left="7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5.1.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Способы мониторинга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5.2.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Поисковая система на информационном портале </w:t>
      </w:r>
      <w:proofErr w:type="spellStart"/>
      <w:r w:rsidRPr="00FC388B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zakupki</w:t>
      </w:r>
      <w:proofErr w:type="spellEnd"/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proofErr w:type="spellStart"/>
      <w:r w:rsidRPr="00FC388B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gov</w:t>
      </w:r>
      <w:proofErr w:type="spellEnd"/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val="en-US" w:eastAsia="ru-RU"/>
        </w:rPr>
        <w:t>ru</w:t>
      </w:r>
    </w:p>
    <w:p w:rsidR="00A35AAE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5.3.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Рассылка.  Специализированные программы.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A35AAE" w:rsidRDefault="00A35AAE" w:rsidP="00A35AAE">
      <w:pPr>
        <w:pStyle w:val="a6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35A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Участие в тендере:</w:t>
      </w:r>
    </w:p>
    <w:p w:rsidR="00A35AAE" w:rsidRPr="00A35AAE" w:rsidRDefault="00A35AAE" w:rsidP="00A35AAE">
      <w:pPr>
        <w:pStyle w:val="a6"/>
        <w:shd w:val="clear" w:color="auto" w:fill="FFFFFF"/>
        <w:ind w:left="7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6.1.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Выбор конкурса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6.2.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Анализ документации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6.3.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Подача запроса на разъяснения конкурсной документации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6.4.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Оплата обеспечение заявки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6.5.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Подготовка конкурсной заявки. Обязательные/не обязательные требования:</w:t>
      </w:r>
    </w:p>
    <w:p w:rsidR="00A35AAE" w:rsidRPr="00FC388B" w:rsidRDefault="00A35AAE" w:rsidP="00A35AAE">
      <w:pPr>
        <w:shd w:val="clear" w:color="auto" w:fill="FFFFFF"/>
        <w:ind w:left="122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6.5.1.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Согласно 44ФЗ</w:t>
      </w:r>
    </w:p>
    <w:p w:rsidR="00A35AAE" w:rsidRPr="00FC388B" w:rsidRDefault="00A35AAE" w:rsidP="00A35AAE">
      <w:pPr>
        <w:shd w:val="clear" w:color="auto" w:fill="FFFFFF"/>
        <w:ind w:left="122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6.5.2.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Согласно 223 ФЗ</w:t>
      </w:r>
    </w:p>
    <w:p w:rsidR="00A35AAE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6.6.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Подача заявки на электронный аукцион, запрос котировок, открытый запрос предложений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A35AAE" w:rsidRDefault="00A35AAE" w:rsidP="00A35AAE">
      <w:pPr>
        <w:pStyle w:val="a6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A35AAE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Государственный контракт:</w:t>
      </w:r>
    </w:p>
    <w:p w:rsidR="00A35AAE" w:rsidRPr="00A35AAE" w:rsidRDefault="00A35AAE" w:rsidP="00A35AAE">
      <w:pPr>
        <w:pStyle w:val="a6"/>
        <w:shd w:val="clear" w:color="auto" w:fill="FFFFFF"/>
        <w:ind w:left="76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7.1.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Подписание государственного контракта в электронной форме/ на бумажном носителе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7.2.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Исполнение контракта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7.3.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Реестр недобросовестных поставщиков</w:t>
      </w:r>
    </w:p>
    <w:p w:rsidR="00A35AAE" w:rsidRPr="00FC388B" w:rsidRDefault="00A35AAE" w:rsidP="00A35AAE">
      <w:pPr>
        <w:shd w:val="clear" w:color="auto" w:fill="FFFFFF"/>
        <w:ind w:left="79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7.4.</w:t>
      </w:r>
      <w:r w:rsidRPr="00FC388B">
        <w:rPr>
          <w:rFonts w:ascii="Times New Roman" w:eastAsia="Times New Roman" w:hAnsi="Times New Roman" w:cs="Times New Roman"/>
          <w:color w:val="222222"/>
          <w:sz w:val="14"/>
          <w:szCs w:val="14"/>
          <w:lang w:eastAsia="ru-RU"/>
        </w:rPr>
        <w:t>    </w:t>
      </w:r>
      <w:r w:rsidRPr="00FC388B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Реестр добросовестных поставщиков</w:t>
      </w:r>
    </w:p>
    <w:p w:rsidR="00F94180" w:rsidRPr="00E5566F" w:rsidRDefault="00F94180" w:rsidP="00F94180">
      <w:pPr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F94180" w:rsidRPr="00F94180" w:rsidRDefault="00F94180" w:rsidP="00F94180">
      <w:pPr>
        <w:ind w:firstLine="708"/>
        <w:rPr>
          <w:rStyle w:val="a5"/>
          <w:rFonts w:ascii="Arial" w:hAnsi="Arial" w:cs="Arial"/>
          <w:b w:val="0"/>
          <w:bCs w:val="0"/>
          <w:sz w:val="20"/>
          <w:szCs w:val="20"/>
        </w:rPr>
      </w:pPr>
      <w:r w:rsidRPr="00F94180">
        <w:rPr>
          <w:rStyle w:val="a5"/>
          <w:rFonts w:ascii="Arial" w:hAnsi="Arial" w:cs="Arial"/>
          <w:b w:val="0"/>
          <w:sz w:val="20"/>
          <w:szCs w:val="20"/>
        </w:rPr>
        <w:t>Для заказа методической документации обращайтесь в компанию «Телекомновация».</w:t>
      </w:r>
    </w:p>
    <w:p w:rsidR="00F94180" w:rsidRDefault="00F94180" w:rsidP="00F94180">
      <w:pPr>
        <w:rPr>
          <w:rStyle w:val="a5"/>
          <w:rFonts w:ascii="Arial" w:hAnsi="Arial" w:cs="Arial"/>
          <w:b w:val="0"/>
          <w:color w:val="008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8000"/>
          <w:sz w:val="28"/>
          <w:szCs w:val="28"/>
        </w:rPr>
        <w:t>_____________________________________________________________</w:t>
      </w:r>
    </w:p>
    <w:p w:rsidR="00F94180" w:rsidRDefault="00F94180" w:rsidP="00F94180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762"/>
      </w:tblGrid>
      <w:tr w:rsidR="00F94180" w:rsidRPr="000F1599" w:rsidTr="00AA55F1">
        <w:trPr>
          <w:trHeight w:val="1087"/>
        </w:trPr>
        <w:tc>
          <w:tcPr>
            <w:tcW w:w="5920" w:type="dxa"/>
          </w:tcPr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ТЕЛЕКОМНОВАЦИЯ</w:t>
            </w:r>
          </w:p>
          <w:p w:rsidR="000F1599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Построение 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системы </w:t>
            </w: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прямых продаж 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Управление оттоком абонентов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Согласование доступа с жильцами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Стратегия и бизнес-процессы</w:t>
            </w:r>
          </w:p>
          <w:p w:rsidR="00F94180" w:rsidRPr="00F94180" w:rsidRDefault="00F94180" w:rsidP="00F941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62" w:type="dxa"/>
            <w:vAlign w:val="center"/>
          </w:tcPr>
          <w:p w:rsidR="00F94180" w:rsidRP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Тел</w:t>
            </w: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.: +7 (920) 778-87-13</w:t>
            </w: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E</w:t>
            </w: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- </w:t>
            </w: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mail: </w:t>
            </w:r>
            <w:r w:rsidRPr="00567580">
              <w:rPr>
                <w:rStyle w:val="a5"/>
                <w:rFonts w:ascii="Arial" w:hAnsi="Arial" w:cs="Arial"/>
                <w:b w:val="0"/>
                <w:bCs w:val="0"/>
                <w:color w:val="008000"/>
                <w:sz w:val="20"/>
                <w:szCs w:val="20"/>
                <w:lang w:val="en-US"/>
              </w:rPr>
              <w:t>dir@tcnov.com</w:t>
            </w:r>
          </w:p>
          <w:p w:rsidR="000F1599" w:rsidRPr="000F1599" w:rsidRDefault="000F1599" w:rsidP="0056758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 xml:space="preserve">Сайт: </w:t>
            </w: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tcnov.com </w:t>
            </w:r>
          </w:p>
        </w:tc>
      </w:tr>
    </w:tbl>
    <w:p w:rsidR="00F94180" w:rsidRPr="000F1599" w:rsidRDefault="00F94180" w:rsidP="00AA55F1">
      <w:pPr>
        <w:rPr>
          <w:rFonts w:ascii="Arial" w:hAnsi="Arial" w:cs="Arial"/>
          <w:sz w:val="20"/>
          <w:szCs w:val="20"/>
          <w:lang w:val="en-US"/>
        </w:rPr>
      </w:pPr>
    </w:p>
    <w:sectPr w:rsidR="00F94180" w:rsidRPr="000F1599" w:rsidSect="00AA5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71FE"/>
    <w:multiLevelType w:val="hybridMultilevel"/>
    <w:tmpl w:val="AA8C4E14"/>
    <w:lvl w:ilvl="0" w:tplc="3B5C9F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652DC"/>
    <w:multiLevelType w:val="multilevel"/>
    <w:tmpl w:val="87DC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7B6"/>
    <w:rsid w:val="000D4B06"/>
    <w:rsid w:val="000F1599"/>
    <w:rsid w:val="00383A74"/>
    <w:rsid w:val="00567580"/>
    <w:rsid w:val="005D7AF4"/>
    <w:rsid w:val="006857B6"/>
    <w:rsid w:val="00A35AAE"/>
    <w:rsid w:val="00AA55F1"/>
    <w:rsid w:val="00E5566F"/>
    <w:rsid w:val="00E649F2"/>
    <w:rsid w:val="00F9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4180"/>
    <w:rPr>
      <w:b/>
      <w:bCs/>
    </w:rPr>
  </w:style>
  <w:style w:type="paragraph" w:styleId="a6">
    <w:name w:val="List Paragraph"/>
    <w:basedOn w:val="a"/>
    <w:uiPriority w:val="34"/>
    <w:qFormat/>
    <w:rsid w:val="00F94180"/>
    <w:pPr>
      <w:ind w:left="720"/>
      <w:contextualSpacing/>
    </w:pPr>
  </w:style>
  <w:style w:type="table" w:styleId="a7">
    <w:name w:val="Table Grid"/>
    <w:basedOn w:val="a1"/>
    <w:uiPriority w:val="59"/>
    <w:rsid w:val="00F9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2017-01-24T03:56:00Z</dcterms:created>
  <dcterms:modified xsi:type="dcterms:W3CDTF">2017-01-24T04:02:00Z</dcterms:modified>
</cp:coreProperties>
</file>